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BCD8" w14:textId="77777777" w:rsidR="00BB3A33" w:rsidRDefault="00BB3A33" w:rsidP="00BB3A33"/>
    <w:p w14:paraId="7710BCD9" w14:textId="77777777" w:rsidR="00BB3A33" w:rsidRPr="0016669A" w:rsidRDefault="00BB3A33" w:rsidP="00BB3A33">
      <w:pPr>
        <w:rPr>
          <w:color w:val="FF0000"/>
        </w:rPr>
      </w:pPr>
      <w:r w:rsidRPr="0016669A">
        <w:rPr>
          <w:rFonts w:hint="eastAsia"/>
          <w:color w:val="FF0000"/>
        </w:rPr>
        <w:t>知的財産権の種類</w:t>
      </w:r>
    </w:p>
    <w:p w14:paraId="7710BCDA" w14:textId="77777777" w:rsidR="00BB3A33" w:rsidRDefault="00BB3A33" w:rsidP="00BB3A33"/>
    <w:p w14:paraId="7710BCDB" w14:textId="77777777" w:rsidR="00BB3A33" w:rsidRPr="00C509D1" w:rsidRDefault="00AD4780" w:rsidP="0047066F">
      <w:pPr>
        <w:pStyle w:val="a8"/>
      </w:pPr>
      <w:r>
        <w:rPr>
          <w:rFonts w:hint="eastAsia"/>
        </w:rPr>
        <w:t>知的財産権は、技術などに関する産業財産権と、文学などに関する著作権などに大別されます。</w:t>
      </w:r>
      <w:r w:rsidR="00BB3A33" w:rsidRPr="00C509D1">
        <w:rPr>
          <w:rFonts w:hint="eastAsia"/>
        </w:rPr>
        <w:t>産業財産権の中には「特許権」「実用新案権」「意匠権」「商標権」という</w:t>
      </w:r>
      <w:r w:rsidR="00BB3A33" w:rsidRPr="00C509D1">
        <w:rPr>
          <w:rFonts w:hint="eastAsia"/>
        </w:rPr>
        <w:t>4</w:t>
      </w:r>
      <w:r w:rsidR="00BB3A33" w:rsidRPr="00C509D1">
        <w:rPr>
          <w:rFonts w:hint="eastAsia"/>
        </w:rPr>
        <w:t>つの権利があり、これを制度化したものが産業財産権制度です。</w:t>
      </w:r>
    </w:p>
    <w:p w14:paraId="7710BCDC" w14:textId="77777777" w:rsidR="00BB3A33" w:rsidRPr="00C509D1" w:rsidRDefault="00BB3A33" w:rsidP="0047066F">
      <w:pPr>
        <w:pStyle w:val="a8"/>
      </w:pPr>
      <w:r w:rsidRPr="00C509D1">
        <w:rPr>
          <w:rFonts w:hint="eastAsia"/>
        </w:rPr>
        <w:t>産業財産権制度は、製品に個性をもたらす機能や性能、ブランドなどを保護します。ただし、進歩は常に続いており、技術やアイデアは古くなるため、いつまでも独占権を付与し続けることは好ましくありません。そこで「特許権」は有限であり、保護期間が定められています。</w:t>
      </w:r>
    </w:p>
    <w:p w14:paraId="7710BCDD" w14:textId="77777777" w:rsidR="00BB3A33" w:rsidRPr="00C509D1" w:rsidRDefault="00BB3A33" w:rsidP="0047066F">
      <w:pPr>
        <w:pStyle w:val="a8"/>
      </w:pPr>
      <w:r w:rsidRPr="00C509D1">
        <w:rPr>
          <w:rFonts w:hint="eastAsia"/>
        </w:rPr>
        <w:t>一方、商標権は、ブランドの永続性を確保するために、更新手続を行うことを条件として、いつまでも存続することが許されています。</w:t>
      </w:r>
    </w:p>
    <w:p w14:paraId="7710BCDE" w14:textId="77777777" w:rsidR="00BB3A33" w:rsidRPr="00C509D1" w:rsidRDefault="00BB3A33" w:rsidP="0047066F">
      <w:pPr>
        <w:pStyle w:val="a8"/>
      </w:pPr>
      <w:r w:rsidRPr="00C509D1">
        <w:rPr>
          <w:rFonts w:hint="eastAsia"/>
        </w:rPr>
        <w:t>著作権は産業の発展を目指す産業財産権とは異なり、思想（アイデア）そのものは保護対象とならず、思想の表現が保護対象となります。</w:t>
      </w:r>
    </w:p>
    <w:p w14:paraId="7710BCDF" w14:textId="77777777" w:rsidR="00BB3A33" w:rsidRPr="00C509D1" w:rsidRDefault="00BB3A33" w:rsidP="0047066F">
      <w:pPr>
        <w:pStyle w:val="a8"/>
      </w:pPr>
      <w:r w:rsidRPr="00C509D1">
        <w:rPr>
          <w:rFonts w:hint="eastAsia"/>
        </w:rPr>
        <w:t>新たに開発された技術を論文発表した場合には、第三者がそれをまねた論文を発表すると著作権侵害になりますが、そこに書いてある技術をまねても著作権侵害にはなりません。</w:t>
      </w:r>
    </w:p>
    <w:p w14:paraId="7710BCE0" w14:textId="77777777" w:rsidR="00BB3A33" w:rsidRDefault="00BB3A33" w:rsidP="00BB3A33"/>
    <w:p w14:paraId="7710BCE9" w14:textId="77777777" w:rsidR="00BB3A33" w:rsidRPr="0016669A" w:rsidRDefault="00BB3A33" w:rsidP="00BB3A33">
      <w:pPr>
        <w:rPr>
          <w:color w:val="FF0000"/>
        </w:rPr>
      </w:pPr>
      <w:r w:rsidRPr="0016669A">
        <w:rPr>
          <w:rFonts w:hint="eastAsia"/>
          <w:color w:val="FF0000"/>
        </w:rPr>
        <w:t>特許について</w:t>
      </w:r>
    </w:p>
    <w:p w14:paraId="7710BCEA" w14:textId="77777777" w:rsidR="00BB3A33" w:rsidRDefault="00BB3A33" w:rsidP="00BB3A33"/>
    <w:p w14:paraId="7710BCEB" w14:textId="77777777" w:rsidR="00BB3A33" w:rsidRPr="0016669A" w:rsidRDefault="00BB3A33" w:rsidP="00BB3A33">
      <w:pPr>
        <w:rPr>
          <w:color w:val="0070C0"/>
        </w:rPr>
      </w:pPr>
      <w:r w:rsidRPr="0016669A">
        <w:rPr>
          <w:rFonts w:hint="eastAsia"/>
          <w:color w:val="0070C0"/>
        </w:rPr>
        <w:t>特許権とは</w:t>
      </w:r>
    </w:p>
    <w:p w14:paraId="7710BCEC" w14:textId="77777777" w:rsidR="00BB3A33" w:rsidRPr="00C509D1" w:rsidRDefault="00BB3A33" w:rsidP="0047066F">
      <w:pPr>
        <w:pStyle w:val="a8"/>
      </w:pPr>
      <w:r w:rsidRPr="00C509D1">
        <w:rPr>
          <w:rFonts w:hint="eastAsia"/>
        </w:rPr>
        <w:t>いわゆる「発明」と呼ばれるものに与えられます。発明には“物”、“方法”、“物の生産方法”の</w:t>
      </w:r>
      <w:r w:rsidRPr="00C509D1">
        <w:rPr>
          <w:rFonts w:hint="eastAsia"/>
        </w:rPr>
        <w:t>3</w:t>
      </w:r>
      <w:r w:rsidRPr="00C509D1">
        <w:rPr>
          <w:rFonts w:hint="eastAsia"/>
        </w:rPr>
        <w:t>つのタイプがあり、既存の技術などより進歩した内容であること、産業上利用できることなどが要件として求められます。</w:t>
      </w:r>
    </w:p>
    <w:p w14:paraId="7710BCED" w14:textId="77777777" w:rsidR="00BB3A33" w:rsidRPr="00C509D1" w:rsidRDefault="00BB3A33" w:rsidP="0047066F">
      <w:pPr>
        <w:pStyle w:val="a8"/>
      </w:pPr>
      <w:r w:rsidRPr="00C509D1">
        <w:rPr>
          <w:rFonts w:hint="eastAsia"/>
        </w:rPr>
        <w:t>特許権を取得すると、その発明については絶対的な独占権が認められます。例え独自に発明したとしても、また特許権の存在を知らなかったとしても、第三者は原則として特許発明を実施できないという強い権利です。</w:t>
      </w:r>
    </w:p>
    <w:p w14:paraId="7710BCEE" w14:textId="77777777" w:rsidR="00BB3A33" w:rsidRPr="00C509D1" w:rsidRDefault="00BB3A33" w:rsidP="0047066F">
      <w:pPr>
        <w:pStyle w:val="a8"/>
      </w:pPr>
      <w:r w:rsidRPr="00C509D1">
        <w:rPr>
          <w:rFonts w:hint="eastAsia"/>
        </w:rPr>
        <w:t>ただし、存在の確認できない事象によるものや、実現不可能な技術によるものは特許権の対象とはなりません。例えば‥</w:t>
      </w:r>
    </w:p>
    <w:p w14:paraId="7710BCEF" w14:textId="77777777" w:rsidR="00BB3A33" w:rsidRPr="00F07FB8" w:rsidRDefault="00BB3A33" w:rsidP="00BB3A33">
      <w:pPr>
        <w:rPr>
          <w:color w:val="C45911" w:themeColor="accent2" w:themeShade="BF"/>
        </w:rPr>
      </w:pPr>
      <w:r w:rsidRPr="00F07FB8">
        <w:rPr>
          <w:rFonts w:hint="eastAsia"/>
          <w:color w:val="C45911" w:themeColor="accent2" w:themeShade="BF"/>
        </w:rPr>
        <w:t>自らの関節を外すことにより実現される体操の技（産業上利用できないため）</w:t>
      </w:r>
    </w:p>
    <w:p w14:paraId="7710BCF0" w14:textId="77777777" w:rsidR="00BB3A33" w:rsidRPr="00F07FB8" w:rsidRDefault="00BB3A33" w:rsidP="00BB3A33">
      <w:pPr>
        <w:rPr>
          <w:color w:val="C45911" w:themeColor="accent2" w:themeShade="BF"/>
        </w:rPr>
      </w:pPr>
      <w:r w:rsidRPr="00F07FB8">
        <w:rPr>
          <w:rFonts w:hint="eastAsia"/>
          <w:color w:val="C45911" w:themeColor="accent2" w:themeShade="BF"/>
        </w:rPr>
        <w:t>幽霊を利用したステルス・カンニング装置（存在が確認できない事象であるため）</w:t>
      </w:r>
      <w:r w:rsidRPr="00F07FB8">
        <w:rPr>
          <w:color w:val="C45911" w:themeColor="accent2" w:themeShade="BF"/>
        </w:rPr>
        <w:t xml:space="preserve"> </w:t>
      </w:r>
    </w:p>
    <w:p w14:paraId="7710BCF1" w14:textId="77777777" w:rsidR="00BB3A33" w:rsidRPr="00F07FB8" w:rsidRDefault="00BB3A33" w:rsidP="00BB3A33">
      <w:pPr>
        <w:rPr>
          <w:color w:val="C45911" w:themeColor="accent2" w:themeShade="BF"/>
        </w:rPr>
      </w:pPr>
      <w:r w:rsidRPr="00F07FB8">
        <w:rPr>
          <w:rFonts w:hint="eastAsia"/>
          <w:color w:val="C45911" w:themeColor="accent2" w:themeShade="BF"/>
        </w:rPr>
        <w:t>手回し式計算機の効率的生産方（既存の技術より進歩していないため）</w:t>
      </w:r>
      <w:r w:rsidRPr="00F07FB8">
        <w:rPr>
          <w:color w:val="C45911" w:themeColor="accent2" w:themeShade="BF"/>
        </w:rPr>
        <w:t xml:space="preserve"> </w:t>
      </w:r>
    </w:p>
    <w:p w14:paraId="7710BCF2" w14:textId="77777777" w:rsidR="00BB3A33" w:rsidRPr="00F07FB8" w:rsidRDefault="00BB3A33" w:rsidP="00BB3A33">
      <w:pPr>
        <w:rPr>
          <w:color w:val="C45911" w:themeColor="accent2" w:themeShade="BF"/>
        </w:rPr>
      </w:pPr>
      <w:r w:rsidRPr="00F07FB8">
        <w:rPr>
          <w:rFonts w:hint="eastAsia"/>
          <w:color w:val="C45911" w:themeColor="accent2" w:themeShade="BF"/>
        </w:rPr>
        <w:t>密輸品を隠すことのできるトランク（法律に違反する＝公序良俗に反するため）</w:t>
      </w:r>
    </w:p>
    <w:p w14:paraId="7710BCF3" w14:textId="77777777" w:rsidR="00BB3A33" w:rsidRDefault="00BB3A33" w:rsidP="00BB3A33"/>
    <w:p w14:paraId="7710BCF4" w14:textId="77777777" w:rsidR="00BB3A33" w:rsidRPr="00C509D1" w:rsidRDefault="00BB3A33" w:rsidP="0047066F">
      <w:pPr>
        <w:pStyle w:val="a8"/>
      </w:pPr>
      <w:r w:rsidRPr="00C509D1">
        <w:rPr>
          <w:rFonts w:hint="eastAsia"/>
        </w:rPr>
        <w:t>などがあります。とはいえ、身の回りを探してみると、思わぬところにアイデアのヒントがあるかもしれません。「これだ！」と思ったら、まずは弁理士に相談してみてはいかがでしょう。</w:t>
      </w:r>
    </w:p>
    <w:p w14:paraId="7710BCF5" w14:textId="77777777" w:rsidR="00BB3A33" w:rsidRDefault="00BB3A33" w:rsidP="00BB3A33"/>
    <w:p w14:paraId="7710BCF6" w14:textId="77777777" w:rsidR="00BB3A33" w:rsidRPr="0016669A" w:rsidRDefault="00BB3A33" w:rsidP="00BB3A33">
      <w:pPr>
        <w:rPr>
          <w:color w:val="0070C0"/>
        </w:rPr>
      </w:pPr>
      <w:r w:rsidRPr="0016669A">
        <w:rPr>
          <w:rFonts w:hint="eastAsia"/>
          <w:color w:val="0070C0"/>
        </w:rPr>
        <w:lastRenderedPageBreak/>
        <w:t>身近な特許権</w:t>
      </w:r>
    </w:p>
    <w:p w14:paraId="7710BCF7" w14:textId="77777777" w:rsidR="00BB3A33" w:rsidRPr="00C509D1" w:rsidRDefault="00BB3A33" w:rsidP="0047066F">
      <w:pPr>
        <w:pStyle w:val="a8"/>
      </w:pPr>
      <w:r w:rsidRPr="00C509D1">
        <w:rPr>
          <w:rFonts w:hint="eastAsia"/>
        </w:rPr>
        <w:t>ひと昔前ならどこの家庭にもあった“亀の子たわし”。これも特許権を取ったものの一つ。出願されたのは大正</w:t>
      </w:r>
      <w:r w:rsidRPr="00C509D1">
        <w:rPr>
          <w:rFonts w:hint="eastAsia"/>
        </w:rPr>
        <w:t>2</w:t>
      </w:r>
      <w:r w:rsidRPr="00C509D1">
        <w:rPr>
          <w:rFonts w:hint="eastAsia"/>
        </w:rPr>
        <w:t>年、登録されたのが大正</w:t>
      </w:r>
      <w:r w:rsidRPr="00C509D1">
        <w:rPr>
          <w:rFonts w:hint="eastAsia"/>
        </w:rPr>
        <w:t>4</w:t>
      </w:r>
      <w:r w:rsidRPr="00C509D1">
        <w:rPr>
          <w:rFonts w:hint="eastAsia"/>
        </w:rPr>
        <w:t>年です。</w:t>
      </w:r>
    </w:p>
    <w:p w14:paraId="7710BCF8" w14:textId="77777777" w:rsidR="00BB3A33" w:rsidRPr="00C509D1" w:rsidRDefault="00BB3A33" w:rsidP="0047066F">
      <w:pPr>
        <w:pStyle w:val="a8"/>
      </w:pPr>
      <w:r w:rsidRPr="00C509D1">
        <w:rPr>
          <w:rFonts w:hint="eastAsia"/>
        </w:rPr>
        <w:t>特許法では、特許として登録された発明を利用した商品の外装などに“特許第</w:t>
      </w:r>
      <w:r w:rsidRPr="00C509D1">
        <w:rPr>
          <w:rFonts w:hint="eastAsia"/>
        </w:rPr>
        <w:t>00000</w:t>
      </w:r>
      <w:r w:rsidRPr="00C509D1">
        <w:rPr>
          <w:rFonts w:hint="eastAsia"/>
        </w:rPr>
        <w:t>号”と書くことが奨励されています。しかし、特許が切れた後には書くことが許されないので、特許権取得品であることに気付かないのです。このように私たちの生活の中で、知らないうちに、特許権と接している機会はとても多いのです。</w:t>
      </w:r>
    </w:p>
    <w:p w14:paraId="7710BCF9" w14:textId="77777777" w:rsidR="00BB3A33" w:rsidRDefault="00BB3A33" w:rsidP="00BB3A33"/>
    <w:p w14:paraId="7710BCFA" w14:textId="77777777" w:rsidR="00BB3A33" w:rsidRPr="0016669A" w:rsidRDefault="00BB3A33" w:rsidP="00BB3A33">
      <w:pPr>
        <w:rPr>
          <w:color w:val="0070C0"/>
        </w:rPr>
      </w:pPr>
      <w:r w:rsidRPr="0016669A">
        <w:rPr>
          <w:rFonts w:hint="eastAsia"/>
          <w:color w:val="0070C0"/>
        </w:rPr>
        <w:t>特許権の申請方法</w:t>
      </w:r>
    </w:p>
    <w:p w14:paraId="7710BCFB" w14:textId="77777777" w:rsidR="00BB3A33" w:rsidRPr="00C509D1" w:rsidRDefault="00BB3A33" w:rsidP="0047066F">
      <w:pPr>
        <w:pStyle w:val="a8"/>
      </w:pPr>
      <w:r w:rsidRPr="00C509D1">
        <w:rPr>
          <w:rFonts w:hint="eastAsia"/>
        </w:rPr>
        <w:t>特許権を取得するためには、特許庁に出願し、必要な要件を満たしているか審査を受ける必要があります。</w:t>
      </w:r>
    </w:p>
    <w:p w14:paraId="7710BCFC" w14:textId="77777777" w:rsidR="00BB3A33" w:rsidRPr="0047066F" w:rsidRDefault="00BB3A33" w:rsidP="0047066F">
      <w:pPr>
        <w:pStyle w:val="a8"/>
      </w:pPr>
      <w:r w:rsidRPr="0047066F">
        <w:rPr>
          <w:rFonts w:hint="eastAsia"/>
        </w:rPr>
        <w:t>特許庁では、全国の出願を一ヶ所に集めて審査しており、出願から特許権を付与するまでには、その内容により出願人とのやりとりを行うなど、慎重な手続きを進めています。</w:t>
      </w:r>
    </w:p>
    <w:p w14:paraId="7710BCFD" w14:textId="77777777" w:rsidR="00BB3A33" w:rsidRPr="0047066F" w:rsidRDefault="00BB3A33" w:rsidP="0047066F">
      <w:pPr>
        <w:pStyle w:val="a8"/>
      </w:pPr>
      <w:r w:rsidRPr="0047066F">
        <w:rPr>
          <w:rFonts w:hint="eastAsia"/>
        </w:rPr>
        <w:t>以下に、特許権を取る</w:t>
      </w:r>
      <w:r w:rsidR="004C1576" w:rsidRPr="0047066F">
        <w:rPr>
          <w:rFonts w:hint="eastAsia"/>
        </w:rPr>
        <w:t>ことによる効果</w:t>
      </w:r>
      <w:r w:rsidRPr="0047066F">
        <w:rPr>
          <w:rFonts w:hint="eastAsia"/>
        </w:rPr>
        <w:t>をフロー図で示します。</w:t>
      </w:r>
    </w:p>
    <w:p w14:paraId="7710BCFE" w14:textId="77777777" w:rsidR="00BB3A33" w:rsidRDefault="00BB3A33" w:rsidP="00BB3A33"/>
    <w:p w14:paraId="7710BCFF" w14:textId="77777777" w:rsidR="00BB3A33" w:rsidRPr="00F07FB8" w:rsidRDefault="00BB3A33" w:rsidP="00BB3A33">
      <w:pPr>
        <w:jc w:val="center"/>
        <w:rPr>
          <w:b/>
          <w:color w:val="7030A0"/>
        </w:rPr>
      </w:pPr>
      <w:r w:rsidRPr="00F07FB8">
        <w:rPr>
          <w:rFonts w:hint="eastAsia"/>
          <w:b/>
          <w:color w:val="7030A0"/>
        </w:rPr>
        <w:t>＜ここに図を作成＞</w:t>
      </w:r>
    </w:p>
    <w:p w14:paraId="7710BD00" w14:textId="77777777" w:rsidR="00BB3A33" w:rsidRDefault="00BB3A33" w:rsidP="00BB3A33"/>
    <w:p w14:paraId="7710BD01" w14:textId="77777777" w:rsidR="00634128" w:rsidRDefault="00634128" w:rsidP="00BB3A33"/>
    <w:p w14:paraId="7710BD02" w14:textId="77777777" w:rsidR="00634128" w:rsidRPr="00634128" w:rsidRDefault="00634128" w:rsidP="00BB3A33"/>
    <w:p w14:paraId="7710BD03" w14:textId="77777777" w:rsidR="00BB3A33" w:rsidRPr="0016669A" w:rsidRDefault="00BB3A33" w:rsidP="00BB3A33">
      <w:pPr>
        <w:rPr>
          <w:color w:val="FF0000"/>
        </w:rPr>
      </w:pPr>
      <w:r w:rsidRPr="0016669A">
        <w:rPr>
          <w:rFonts w:hint="eastAsia"/>
          <w:color w:val="FF0000"/>
        </w:rPr>
        <w:t>著作権について</w:t>
      </w:r>
    </w:p>
    <w:p w14:paraId="7710BD04" w14:textId="77777777" w:rsidR="00BB3A33" w:rsidRDefault="00BB3A33" w:rsidP="00BB3A33"/>
    <w:p w14:paraId="7710BD05" w14:textId="77777777" w:rsidR="00BB3A33" w:rsidRPr="0016669A" w:rsidRDefault="00BB3A33" w:rsidP="00BB3A33">
      <w:pPr>
        <w:rPr>
          <w:color w:val="0070C0"/>
        </w:rPr>
      </w:pPr>
      <w:r w:rsidRPr="0016669A">
        <w:rPr>
          <w:rFonts w:hint="eastAsia"/>
          <w:color w:val="0070C0"/>
        </w:rPr>
        <w:t>著作物とは</w:t>
      </w:r>
    </w:p>
    <w:p w14:paraId="7710BD06" w14:textId="77777777" w:rsidR="00BB3A33" w:rsidRPr="00C509D1" w:rsidRDefault="00BB3A33" w:rsidP="0047066F">
      <w:pPr>
        <w:pStyle w:val="a8"/>
      </w:pPr>
      <w:r w:rsidRPr="00C509D1">
        <w:rPr>
          <w:rFonts w:hint="eastAsia"/>
        </w:rPr>
        <w:t>著作権法で保護の対象となる著作物であるためには、以下の事項をすべて満たすものである必要があります。</w:t>
      </w:r>
    </w:p>
    <w:p w14:paraId="7710BD07" w14:textId="77777777" w:rsidR="00BB3A33" w:rsidRPr="00F07FB8" w:rsidRDefault="00BB3A33" w:rsidP="00BB3A33">
      <w:pPr>
        <w:rPr>
          <w:color w:val="C45911" w:themeColor="accent2" w:themeShade="BF"/>
        </w:rPr>
      </w:pPr>
      <w:r w:rsidRPr="00F07FB8">
        <w:rPr>
          <w:rFonts w:hint="eastAsia"/>
          <w:color w:val="C45911" w:themeColor="accent2" w:themeShade="BF"/>
        </w:rPr>
        <w:t>「思想又は感情」を表現したものであること</w:t>
      </w:r>
    </w:p>
    <w:p w14:paraId="7710BD08" w14:textId="77777777" w:rsidR="00BB3A33" w:rsidRPr="00F07FB8" w:rsidRDefault="00BB3A33" w:rsidP="00BB3A33">
      <w:pPr>
        <w:rPr>
          <w:color w:val="C45911" w:themeColor="accent2" w:themeShade="BF"/>
        </w:rPr>
      </w:pPr>
      <w:r w:rsidRPr="00F07FB8">
        <w:rPr>
          <w:rFonts w:hint="eastAsia"/>
          <w:color w:val="C45911" w:themeColor="accent2" w:themeShade="BF"/>
        </w:rPr>
        <w:t>思想又は感情を「表現したもの」であること</w:t>
      </w:r>
    </w:p>
    <w:p w14:paraId="7710BD09" w14:textId="77777777" w:rsidR="00BB3A33" w:rsidRPr="00F07FB8" w:rsidRDefault="00BB3A33" w:rsidP="00BB3A33">
      <w:pPr>
        <w:rPr>
          <w:color w:val="C45911" w:themeColor="accent2" w:themeShade="BF"/>
        </w:rPr>
      </w:pPr>
      <w:r w:rsidRPr="00F07FB8">
        <w:rPr>
          <w:rFonts w:hint="eastAsia"/>
          <w:color w:val="C45911" w:themeColor="accent2" w:themeShade="BF"/>
        </w:rPr>
        <w:t>思想又は感情を「創作的」に表現したものであること</w:t>
      </w:r>
    </w:p>
    <w:p w14:paraId="7710BD0A" w14:textId="77777777" w:rsidR="00BB3A33" w:rsidRPr="00F07FB8" w:rsidRDefault="00BB3A33" w:rsidP="00BB3A33">
      <w:pPr>
        <w:rPr>
          <w:color w:val="C45911" w:themeColor="accent2" w:themeShade="BF"/>
        </w:rPr>
      </w:pPr>
      <w:r w:rsidRPr="00F07FB8">
        <w:rPr>
          <w:rFonts w:hint="eastAsia"/>
          <w:color w:val="C45911" w:themeColor="accent2" w:themeShade="BF"/>
        </w:rPr>
        <w:t>「文芸、学術、美術又は音楽の範囲」に属するものであること</w:t>
      </w:r>
    </w:p>
    <w:p w14:paraId="7710BD0B" w14:textId="77777777" w:rsidR="00BB3A33" w:rsidRDefault="00BB3A33" w:rsidP="00BB3A33"/>
    <w:p w14:paraId="7710BD0C" w14:textId="77777777" w:rsidR="00BB3A33" w:rsidRPr="00C509D1" w:rsidRDefault="00BB3A33" w:rsidP="0047066F">
      <w:pPr>
        <w:pStyle w:val="a8"/>
      </w:pPr>
      <w:r w:rsidRPr="00C509D1">
        <w:rPr>
          <w:rFonts w:hint="eastAsia"/>
        </w:rPr>
        <w:t>具体的には、小説、音楽、美術、映画、コンピュータプログラム等が、著作権法上、著作物の例示として挙げられています。</w:t>
      </w:r>
    </w:p>
    <w:p w14:paraId="7710BD0D" w14:textId="77777777" w:rsidR="00BB3A33" w:rsidRPr="00C509D1" w:rsidRDefault="00BB3A33" w:rsidP="0047066F">
      <w:pPr>
        <w:pStyle w:val="a8"/>
      </w:pPr>
      <w:r w:rsidRPr="00C509D1">
        <w:rPr>
          <w:rFonts w:hint="eastAsia"/>
        </w:rPr>
        <w:t>その他、編集物で素材の選択又は配列によって創作性を有するものは、編集著作物として保護されます。新聞、雑誌、百科事典等がこれに該当します。</w:t>
      </w:r>
    </w:p>
    <w:p w14:paraId="7710BD0E" w14:textId="77777777" w:rsidR="00BB3A33" w:rsidRDefault="00BB3A33" w:rsidP="00BB3A33"/>
    <w:p w14:paraId="7710BD0F" w14:textId="77777777" w:rsidR="00BB3A33" w:rsidRPr="0016669A" w:rsidRDefault="00BB3A33" w:rsidP="00BB3A33">
      <w:pPr>
        <w:rPr>
          <w:color w:val="0070C0"/>
        </w:rPr>
      </w:pPr>
      <w:r w:rsidRPr="0016669A">
        <w:rPr>
          <w:rFonts w:hint="eastAsia"/>
          <w:color w:val="0070C0"/>
        </w:rPr>
        <w:t>著作者について</w:t>
      </w:r>
    </w:p>
    <w:p w14:paraId="7710BD10" w14:textId="77777777" w:rsidR="00BB3A33" w:rsidRPr="00C509D1" w:rsidRDefault="00BB3A33" w:rsidP="0047066F">
      <w:pPr>
        <w:pStyle w:val="a8"/>
      </w:pPr>
      <w:r w:rsidRPr="00C509D1">
        <w:rPr>
          <w:rFonts w:hint="eastAsia"/>
        </w:rPr>
        <w:t>著作者とは、著作物を創作した人のことです。一般には、小説家や画家や作曲家などの創作</w:t>
      </w:r>
      <w:r w:rsidRPr="00C509D1">
        <w:rPr>
          <w:rFonts w:hint="eastAsia"/>
        </w:rPr>
        <w:lastRenderedPageBreak/>
        <w:t>活動を職業とする人だけが、著作者になると</w:t>
      </w:r>
      <w:r w:rsidRPr="00C509D1">
        <w:rPr>
          <w:rFonts w:hint="eastAsia"/>
        </w:rPr>
        <w:t xml:space="preserve"> </w:t>
      </w:r>
      <w:r w:rsidRPr="00C509D1">
        <w:rPr>
          <w:rFonts w:hint="eastAsia"/>
        </w:rPr>
        <w:t>考えられがちですが、創作活動を職業としなくても、小説を書いたり絵を描いたりすれば、それを創作した者が著作者になります。すなわち、幼稚園児であっても絵を描けばその絵の著作者となり、作文を書けばその作文の著作者になります。</w:t>
      </w:r>
    </w:p>
    <w:p w14:paraId="7710BD11" w14:textId="77777777" w:rsidR="00BB3A33" w:rsidRPr="00C509D1" w:rsidRDefault="00BB3A33" w:rsidP="0047066F">
      <w:pPr>
        <w:pStyle w:val="a8"/>
      </w:pPr>
      <w:r w:rsidRPr="00C509D1">
        <w:rPr>
          <w:rFonts w:hint="eastAsia"/>
        </w:rPr>
        <w:t>以下の要件をすべて満たした場合に限り、創作活動を行った個人ではなく、その人が属している会社等が著作者となります。</w:t>
      </w:r>
    </w:p>
    <w:p w14:paraId="7710BD12" w14:textId="77777777" w:rsidR="00BB3A33" w:rsidRDefault="00BB3A33" w:rsidP="00BB3A33"/>
    <w:p w14:paraId="7710BD13" w14:textId="77777777" w:rsidR="00BB3A33" w:rsidRPr="00F07FB8" w:rsidRDefault="00BB3A33" w:rsidP="00BB3A33">
      <w:pPr>
        <w:rPr>
          <w:color w:val="C45911" w:themeColor="accent2" w:themeShade="BF"/>
        </w:rPr>
      </w:pPr>
      <w:r w:rsidRPr="00F07FB8">
        <w:rPr>
          <w:rFonts w:hint="eastAsia"/>
          <w:color w:val="C45911" w:themeColor="accent2" w:themeShade="BF"/>
        </w:rPr>
        <w:t>その著作物を作る企画を立てるのが法人その他の使用者であること。</w:t>
      </w:r>
    </w:p>
    <w:p w14:paraId="7710BD14" w14:textId="77777777" w:rsidR="00BB3A33" w:rsidRPr="00F07FB8" w:rsidRDefault="00BB3A33" w:rsidP="00BB3A33">
      <w:pPr>
        <w:rPr>
          <w:color w:val="C45911" w:themeColor="accent2" w:themeShade="BF"/>
        </w:rPr>
      </w:pPr>
      <w:r w:rsidRPr="00F07FB8">
        <w:rPr>
          <w:rFonts w:hint="eastAsia"/>
          <w:color w:val="C45911" w:themeColor="accent2" w:themeShade="BF"/>
        </w:rPr>
        <w:t>法人等の業務に従事する者の創作であること。</w:t>
      </w:r>
    </w:p>
    <w:p w14:paraId="7710BD15" w14:textId="77777777" w:rsidR="00BB3A33" w:rsidRPr="00F07FB8" w:rsidRDefault="00BB3A33" w:rsidP="00BB3A33">
      <w:pPr>
        <w:rPr>
          <w:color w:val="C45911" w:themeColor="accent2" w:themeShade="BF"/>
        </w:rPr>
      </w:pPr>
      <w:r w:rsidRPr="00F07FB8">
        <w:rPr>
          <w:rFonts w:hint="eastAsia"/>
          <w:color w:val="C45911" w:themeColor="accent2" w:themeShade="BF"/>
        </w:rPr>
        <w:t>職務上作成されること</w:t>
      </w:r>
    </w:p>
    <w:p w14:paraId="7710BD16" w14:textId="77777777" w:rsidR="00BB3A33" w:rsidRPr="00F07FB8" w:rsidRDefault="00BB3A33" w:rsidP="00BB3A33">
      <w:pPr>
        <w:rPr>
          <w:color w:val="C45911" w:themeColor="accent2" w:themeShade="BF"/>
        </w:rPr>
      </w:pPr>
      <w:r w:rsidRPr="00F07FB8">
        <w:rPr>
          <w:rFonts w:hint="eastAsia"/>
          <w:color w:val="C45911" w:themeColor="accent2" w:themeShade="BF"/>
        </w:rPr>
        <w:t>公表するときに法人等の名義で公表されること</w:t>
      </w:r>
    </w:p>
    <w:p w14:paraId="7710BD17" w14:textId="77777777" w:rsidR="00BB3A33" w:rsidRPr="00F07FB8" w:rsidRDefault="00BB3A33" w:rsidP="00BB3A33">
      <w:pPr>
        <w:rPr>
          <w:color w:val="C45911" w:themeColor="accent2" w:themeShade="BF"/>
        </w:rPr>
      </w:pPr>
      <w:r w:rsidRPr="00F07FB8">
        <w:rPr>
          <w:rFonts w:hint="eastAsia"/>
          <w:color w:val="C45911" w:themeColor="accent2" w:themeShade="BF"/>
        </w:rPr>
        <w:t>契約や就業規則で職員を著作者とする定めがないこと。</w:t>
      </w:r>
    </w:p>
    <w:p w14:paraId="7710BD18" w14:textId="77777777" w:rsidR="00BB3A33" w:rsidRDefault="00BB3A33" w:rsidP="00BB3A33"/>
    <w:p w14:paraId="7710BD19" w14:textId="77777777" w:rsidR="00BB3A33" w:rsidRPr="0016669A" w:rsidRDefault="00BB3A33" w:rsidP="00BB3A33">
      <w:pPr>
        <w:rPr>
          <w:color w:val="0070C0"/>
        </w:rPr>
      </w:pPr>
      <w:r w:rsidRPr="0016669A">
        <w:rPr>
          <w:rFonts w:hint="eastAsia"/>
          <w:color w:val="0070C0"/>
        </w:rPr>
        <w:t>著作者の権利の発生及び保護期間について</w:t>
      </w:r>
    </w:p>
    <w:p w14:paraId="7710BD1A" w14:textId="49B96135" w:rsidR="00BB3A33" w:rsidRPr="00C509D1" w:rsidRDefault="00BB3A33" w:rsidP="0047066F">
      <w:pPr>
        <w:pStyle w:val="a8"/>
      </w:pPr>
      <w:r w:rsidRPr="00C509D1">
        <w:rPr>
          <w:rFonts w:hint="eastAsia"/>
        </w:rPr>
        <w:t>著作権、著作者人格権、著作隣接権は、著作物を創作した時点で発生します。権利を得るための手続は、一切必要ありません。著作権の保護期間は、原則として著作者の生存年間及びその死後</w:t>
      </w:r>
      <w:r w:rsidR="00AD1CAE">
        <w:t>7</w:t>
      </w:r>
      <w:bookmarkStart w:id="0" w:name="_GoBack"/>
      <w:bookmarkEnd w:id="0"/>
      <w:r w:rsidRPr="00C509D1">
        <w:rPr>
          <w:rFonts w:hint="eastAsia"/>
        </w:rPr>
        <w:t>0</w:t>
      </w:r>
      <w:r w:rsidRPr="00C509D1">
        <w:rPr>
          <w:rFonts w:hint="eastAsia"/>
        </w:rPr>
        <w:t>年間です。</w:t>
      </w:r>
    </w:p>
    <w:p w14:paraId="7710BD1B" w14:textId="7B2DFEB5" w:rsidR="00BB3A33" w:rsidRDefault="00BB3A33" w:rsidP="00BB3A33"/>
    <w:p w14:paraId="2E916A4E" w14:textId="302944C4" w:rsidR="00BF069F" w:rsidRDefault="00BF069F" w:rsidP="00BB3A33"/>
    <w:p w14:paraId="2C03A228" w14:textId="77777777" w:rsidR="00BF069F" w:rsidRPr="00F07FB8" w:rsidRDefault="00BF069F" w:rsidP="00BF069F">
      <w:pPr>
        <w:jc w:val="center"/>
        <w:rPr>
          <w:b/>
          <w:color w:val="7030A0"/>
        </w:rPr>
      </w:pPr>
      <w:r w:rsidRPr="00F07FB8">
        <w:rPr>
          <w:rFonts w:hint="eastAsia"/>
          <w:b/>
          <w:color w:val="7030A0"/>
        </w:rPr>
        <w:t>＜ここに表を作成＞</w:t>
      </w:r>
    </w:p>
    <w:p w14:paraId="2270B42C" w14:textId="55AEFC21" w:rsidR="00BF069F" w:rsidRDefault="00BF069F" w:rsidP="00BF069F">
      <w:r>
        <w:rPr>
          <w:rFonts w:hint="eastAsia"/>
        </w:rPr>
        <w:t>保護期間</w:t>
      </w:r>
      <w:r>
        <w:rPr>
          <w:rFonts w:hint="eastAsia"/>
        </w:rPr>
        <w:tab/>
      </w:r>
      <w:r>
        <w:rPr>
          <w:rFonts w:hint="eastAsia"/>
        </w:rPr>
        <w:t>保護対象</w:t>
      </w:r>
    </w:p>
    <w:p w14:paraId="58BCB514" w14:textId="77777777" w:rsidR="00BF069F" w:rsidRDefault="00BF069F" w:rsidP="00BF069F">
      <w:r>
        <w:rPr>
          <w:rFonts w:hint="eastAsia"/>
        </w:rPr>
        <w:t>特許権</w:t>
      </w:r>
      <w:r>
        <w:rPr>
          <w:rFonts w:hint="eastAsia"/>
        </w:rPr>
        <w:tab/>
      </w:r>
      <w:r>
        <w:rPr>
          <w:rFonts w:hint="eastAsia"/>
        </w:rPr>
        <w:t>出願から</w:t>
      </w:r>
      <w:r>
        <w:rPr>
          <w:rFonts w:hint="eastAsia"/>
        </w:rPr>
        <w:t>20</w:t>
      </w:r>
      <w:r>
        <w:rPr>
          <w:rFonts w:hint="eastAsia"/>
        </w:rPr>
        <w:t>年</w:t>
      </w:r>
      <w:r>
        <w:rPr>
          <w:rFonts w:hint="eastAsia"/>
        </w:rPr>
        <w:tab/>
      </w:r>
      <w:r>
        <w:rPr>
          <w:rFonts w:hint="eastAsia"/>
        </w:rPr>
        <w:t>発明と呼ばれる技術的に高度なアイデア</w:t>
      </w:r>
    </w:p>
    <w:p w14:paraId="5A7BA9D7" w14:textId="77777777" w:rsidR="00BF069F" w:rsidRDefault="00BF069F" w:rsidP="00BF069F">
      <w:r>
        <w:rPr>
          <w:rFonts w:hint="eastAsia"/>
        </w:rPr>
        <w:t>意匠権</w:t>
      </w:r>
      <w:r>
        <w:rPr>
          <w:rFonts w:hint="eastAsia"/>
        </w:rPr>
        <w:tab/>
      </w:r>
      <w:r>
        <w:rPr>
          <w:rFonts w:hint="eastAsia"/>
        </w:rPr>
        <w:t>登録から</w:t>
      </w:r>
      <w:r>
        <w:rPr>
          <w:rFonts w:hint="eastAsia"/>
        </w:rPr>
        <w:t>20</w:t>
      </w:r>
      <w:r>
        <w:rPr>
          <w:rFonts w:hint="eastAsia"/>
        </w:rPr>
        <w:t>年</w:t>
      </w:r>
      <w:r>
        <w:rPr>
          <w:rFonts w:hint="eastAsia"/>
        </w:rPr>
        <w:tab/>
      </w:r>
      <w:r>
        <w:rPr>
          <w:rFonts w:hint="eastAsia"/>
        </w:rPr>
        <w:t>物の形状、模様などのデザイン</w:t>
      </w:r>
    </w:p>
    <w:p w14:paraId="552F7452" w14:textId="77777777" w:rsidR="00BF069F" w:rsidRDefault="00BF069F" w:rsidP="00BF069F">
      <w:r>
        <w:rPr>
          <w:rFonts w:hint="eastAsia"/>
        </w:rPr>
        <w:t>商標権</w:t>
      </w:r>
      <w:r>
        <w:rPr>
          <w:rFonts w:hint="eastAsia"/>
        </w:rPr>
        <w:tab/>
      </w:r>
      <w:r>
        <w:rPr>
          <w:rFonts w:hint="eastAsia"/>
        </w:rPr>
        <w:t>登録から</w:t>
      </w:r>
      <w:r>
        <w:rPr>
          <w:rFonts w:hint="eastAsia"/>
        </w:rPr>
        <w:t>10</w:t>
      </w:r>
      <w:r>
        <w:rPr>
          <w:rFonts w:hint="eastAsia"/>
        </w:rPr>
        <w:t>年（更新可能）</w:t>
      </w:r>
      <w:r>
        <w:rPr>
          <w:rFonts w:hint="eastAsia"/>
        </w:rPr>
        <w:tab/>
      </w:r>
      <w:r>
        <w:rPr>
          <w:rFonts w:hint="eastAsia"/>
        </w:rPr>
        <w:t>商品やサービスを区別するための名称・マーク</w:t>
      </w:r>
    </w:p>
    <w:p w14:paraId="188E581D" w14:textId="61640208" w:rsidR="00BF069F" w:rsidRDefault="00BF069F" w:rsidP="00BF069F">
      <w:r>
        <w:rPr>
          <w:rFonts w:hint="eastAsia"/>
        </w:rPr>
        <w:t>著作権</w:t>
      </w:r>
      <w:r>
        <w:rPr>
          <w:rFonts w:hint="eastAsia"/>
        </w:rPr>
        <w:tab/>
      </w:r>
      <w:r>
        <w:rPr>
          <w:rFonts w:hint="eastAsia"/>
        </w:rPr>
        <w:t>創作後、著作者の死後</w:t>
      </w:r>
      <w:r w:rsidR="00E42B84">
        <w:rPr>
          <w:rFonts w:hint="eastAsia"/>
        </w:rPr>
        <w:t>7</w:t>
      </w:r>
      <w:r>
        <w:rPr>
          <w:rFonts w:hint="eastAsia"/>
        </w:rPr>
        <w:t>0</w:t>
      </w:r>
      <w:r>
        <w:rPr>
          <w:rFonts w:hint="eastAsia"/>
        </w:rPr>
        <w:t>年</w:t>
      </w:r>
      <w:r>
        <w:rPr>
          <w:rFonts w:hint="eastAsia"/>
        </w:rPr>
        <w:tab/>
      </w:r>
      <w:r>
        <w:rPr>
          <w:rFonts w:hint="eastAsia"/>
        </w:rPr>
        <w:t>文学、学術、美術などに関する創作的表現</w:t>
      </w:r>
    </w:p>
    <w:p w14:paraId="3A3FD909" w14:textId="77777777" w:rsidR="00BF069F" w:rsidRDefault="00BF069F" w:rsidP="00BB3A33"/>
    <w:sectPr w:rsidR="00BF0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0BD2E" w14:textId="77777777" w:rsidR="001B73AA" w:rsidRDefault="001B73AA" w:rsidP="004C1576">
      <w:r>
        <w:separator/>
      </w:r>
    </w:p>
  </w:endnote>
  <w:endnote w:type="continuationSeparator" w:id="0">
    <w:p w14:paraId="7710BD2F" w14:textId="77777777" w:rsidR="001B73AA" w:rsidRDefault="001B73AA" w:rsidP="004C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BD2C" w14:textId="77777777" w:rsidR="001B73AA" w:rsidRDefault="001B73AA" w:rsidP="004C1576">
      <w:r>
        <w:separator/>
      </w:r>
    </w:p>
  </w:footnote>
  <w:footnote w:type="continuationSeparator" w:id="0">
    <w:p w14:paraId="7710BD2D" w14:textId="77777777" w:rsidR="001B73AA" w:rsidRDefault="001B73AA" w:rsidP="004C1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E5"/>
    <w:rsid w:val="00115CE5"/>
    <w:rsid w:val="001B73AA"/>
    <w:rsid w:val="0047066F"/>
    <w:rsid w:val="004C1576"/>
    <w:rsid w:val="004D33BA"/>
    <w:rsid w:val="00524C1F"/>
    <w:rsid w:val="00557915"/>
    <w:rsid w:val="00634128"/>
    <w:rsid w:val="007A4962"/>
    <w:rsid w:val="009638E1"/>
    <w:rsid w:val="00AD1CAE"/>
    <w:rsid w:val="00AD4780"/>
    <w:rsid w:val="00BB3A33"/>
    <w:rsid w:val="00BE1F83"/>
    <w:rsid w:val="00BF069F"/>
    <w:rsid w:val="00C509D1"/>
    <w:rsid w:val="00C652A9"/>
    <w:rsid w:val="00E42B84"/>
    <w:rsid w:val="00F9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10BCD8"/>
  <w15:chartTrackingRefBased/>
  <w15:docId w15:val="{77523121-4094-4F2F-A69E-9F4BDB41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A33"/>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A3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link w:val="figure0"/>
    <w:rsid w:val="00BB3A33"/>
    <w:pPr>
      <w:jc w:val="center"/>
    </w:pPr>
    <w:rPr>
      <w:rFonts w:asciiTheme="majorEastAsia" w:eastAsiaTheme="majorEastAsia" w:hAnsiTheme="majorEastAsia"/>
      <w:b/>
      <w:sz w:val="16"/>
      <w:szCs w:val="20"/>
      <w:shd w:val="clear" w:color="auto" w:fill="FFFFFF"/>
    </w:rPr>
  </w:style>
  <w:style w:type="character" w:customStyle="1" w:styleId="figure0">
    <w:name w:val="figure (文字)"/>
    <w:basedOn w:val="a0"/>
    <w:link w:val="figure"/>
    <w:rsid w:val="00BB3A33"/>
    <w:rPr>
      <w:rFonts w:asciiTheme="majorEastAsia" w:eastAsiaTheme="majorEastAsia" w:hAnsiTheme="majorEastAsia"/>
      <w:b/>
      <w:sz w:val="16"/>
      <w:szCs w:val="20"/>
    </w:rPr>
  </w:style>
  <w:style w:type="paragraph" w:styleId="a4">
    <w:name w:val="header"/>
    <w:basedOn w:val="a"/>
    <w:link w:val="a5"/>
    <w:uiPriority w:val="99"/>
    <w:unhideWhenUsed/>
    <w:rsid w:val="004C1576"/>
    <w:pPr>
      <w:tabs>
        <w:tab w:val="center" w:pos="4252"/>
        <w:tab w:val="right" w:pos="8504"/>
      </w:tabs>
      <w:snapToGrid w:val="0"/>
    </w:pPr>
  </w:style>
  <w:style w:type="character" w:customStyle="1" w:styleId="a5">
    <w:name w:val="ヘッダー (文字)"/>
    <w:basedOn w:val="a0"/>
    <w:link w:val="a4"/>
    <w:uiPriority w:val="99"/>
    <w:rsid w:val="004C1576"/>
    <w:rPr>
      <w:szCs w:val="21"/>
    </w:rPr>
  </w:style>
  <w:style w:type="paragraph" w:styleId="a6">
    <w:name w:val="footer"/>
    <w:basedOn w:val="a"/>
    <w:link w:val="a7"/>
    <w:uiPriority w:val="99"/>
    <w:unhideWhenUsed/>
    <w:rsid w:val="004C1576"/>
    <w:pPr>
      <w:tabs>
        <w:tab w:val="center" w:pos="4252"/>
        <w:tab w:val="right" w:pos="8504"/>
      </w:tabs>
      <w:snapToGrid w:val="0"/>
    </w:pPr>
  </w:style>
  <w:style w:type="character" w:customStyle="1" w:styleId="a7">
    <w:name w:val="フッター (文字)"/>
    <w:basedOn w:val="a0"/>
    <w:link w:val="a6"/>
    <w:uiPriority w:val="99"/>
    <w:rsid w:val="004C1576"/>
    <w:rPr>
      <w:szCs w:val="21"/>
    </w:rPr>
  </w:style>
  <w:style w:type="paragraph" w:customStyle="1" w:styleId="a8">
    <w:name w:val="本文０１"/>
    <w:basedOn w:val="a"/>
    <w:link w:val="a9"/>
    <w:qFormat/>
    <w:rsid w:val="0047066F"/>
    <w:rPr>
      <w:color w:val="00B050"/>
    </w:rPr>
  </w:style>
  <w:style w:type="character" w:customStyle="1" w:styleId="a9">
    <w:name w:val="本文０１ (文字)"/>
    <w:basedOn w:val="a0"/>
    <w:link w:val="a8"/>
    <w:rsid w:val="0047066F"/>
    <w:rPr>
      <w:color w:val="00B05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339</Words>
  <Characters>1937</Characters>
  <Application>Microsoft Office Word</Application>
  <DocSecurity>0</DocSecurity>
  <Lines>16</Lines>
  <Paragraphs>4</Paragraphs>
  <ScaleCrop>false</ScaleCrop>
  <Company>Hewlett-Packard Company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杉山典正</dc:creator>
  <cp:keywords/>
  <dc:description/>
  <cp:lastModifiedBy>杉山　典正</cp:lastModifiedBy>
  <cp:revision>13</cp:revision>
  <dcterms:created xsi:type="dcterms:W3CDTF">2014-07-26T02:02:00Z</dcterms:created>
  <dcterms:modified xsi:type="dcterms:W3CDTF">2019-07-19T03:31:00Z</dcterms:modified>
</cp:coreProperties>
</file>